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DE87C" w14:textId="0807519A" w:rsidR="00DC5219" w:rsidRPr="00DC5219" w:rsidRDefault="00DC5219" w:rsidP="00DC5219">
      <w:pPr>
        <w:spacing w:line="480" w:lineRule="auto"/>
        <w:rPr>
          <w:rFonts w:ascii="Times New Roman" w:hAnsi="Times New Roman" w:cs="Times New Roman"/>
        </w:rPr>
      </w:pPr>
      <w:r w:rsidRPr="00DC5219">
        <w:rPr>
          <w:rFonts w:ascii="Times New Roman" w:hAnsi="Times New Roman" w:cs="Times New Roman"/>
        </w:rPr>
        <w:t xml:space="preserve">Malcolm Cornish </w:t>
      </w:r>
    </w:p>
    <w:p w14:paraId="6A0C8696" w14:textId="0F7C2276" w:rsidR="00DC5219" w:rsidRPr="00DC5219" w:rsidRDefault="00DC5219" w:rsidP="00DC5219">
      <w:pPr>
        <w:spacing w:line="480" w:lineRule="auto"/>
        <w:rPr>
          <w:rFonts w:ascii="Times New Roman" w:hAnsi="Times New Roman" w:cs="Times New Roman"/>
        </w:rPr>
      </w:pPr>
      <w:r w:rsidRPr="00DC5219">
        <w:rPr>
          <w:rFonts w:ascii="Times New Roman" w:hAnsi="Times New Roman" w:cs="Times New Roman"/>
        </w:rPr>
        <w:t xml:space="preserve">English 111 </w:t>
      </w:r>
    </w:p>
    <w:p w14:paraId="269EA6D8" w14:textId="0C72B7E3" w:rsidR="00DC5219" w:rsidRPr="00DC5219" w:rsidRDefault="00DC5219" w:rsidP="00DC5219">
      <w:pPr>
        <w:spacing w:line="480" w:lineRule="auto"/>
        <w:rPr>
          <w:rFonts w:ascii="Times New Roman" w:hAnsi="Times New Roman" w:cs="Times New Roman"/>
        </w:rPr>
      </w:pPr>
      <w:r w:rsidRPr="00DC5219">
        <w:rPr>
          <w:rFonts w:ascii="Times New Roman" w:hAnsi="Times New Roman" w:cs="Times New Roman"/>
        </w:rPr>
        <w:t xml:space="preserve">Professor Dolieslager </w:t>
      </w:r>
    </w:p>
    <w:p w14:paraId="6D20BAF5" w14:textId="6F2AC92F" w:rsidR="00DC5219" w:rsidRPr="00DC5219" w:rsidRDefault="009364DD" w:rsidP="00DC5219">
      <w:pPr>
        <w:spacing w:line="480" w:lineRule="auto"/>
        <w:rPr>
          <w:rFonts w:ascii="Times New Roman" w:hAnsi="Times New Roman" w:cs="Times New Roman"/>
        </w:rPr>
      </w:pPr>
      <w:r>
        <w:rPr>
          <w:rFonts w:ascii="Times New Roman" w:hAnsi="Times New Roman" w:cs="Times New Roman"/>
        </w:rPr>
        <w:t xml:space="preserve">December 5, </w:t>
      </w:r>
      <w:r w:rsidR="00DC5219" w:rsidRPr="00DC5219">
        <w:rPr>
          <w:rFonts w:ascii="Times New Roman" w:hAnsi="Times New Roman" w:cs="Times New Roman"/>
        </w:rPr>
        <w:t>2024</w:t>
      </w:r>
    </w:p>
    <w:p w14:paraId="7997FFFD" w14:textId="77777777" w:rsidR="00DC5219" w:rsidRPr="00DC5219" w:rsidRDefault="00DC5219" w:rsidP="009364DD">
      <w:pPr>
        <w:spacing w:line="480" w:lineRule="auto"/>
        <w:jc w:val="center"/>
        <w:rPr>
          <w:rFonts w:ascii="Times New Roman" w:hAnsi="Times New Roman" w:cs="Times New Roman"/>
        </w:rPr>
      </w:pPr>
      <w:r w:rsidRPr="00DC5219">
        <w:rPr>
          <w:rFonts w:ascii="Times New Roman" w:hAnsi="Times New Roman" w:cs="Times New Roman"/>
          <w:b/>
          <w:bCs/>
        </w:rPr>
        <w:t>Reflection on My Development as a Reader</w:t>
      </w:r>
    </w:p>
    <w:p w14:paraId="57448B50" w14:textId="25154C72" w:rsidR="00DC5219" w:rsidRPr="00DC5219" w:rsidRDefault="009364DD" w:rsidP="00DB6905">
      <w:pPr>
        <w:spacing w:line="480" w:lineRule="auto"/>
        <w:ind w:firstLine="720"/>
        <w:rPr>
          <w:rFonts w:ascii="Times New Roman" w:hAnsi="Times New Roman" w:cs="Times New Roman"/>
        </w:rPr>
      </w:pPr>
      <w:r w:rsidRPr="009364DD">
        <w:rPr>
          <w:rFonts w:ascii="Times New Roman" w:hAnsi="Times New Roman" w:cs="Times New Roman"/>
        </w:rPr>
        <w:t>“The more that you read, the more things you will know. The more that you learn, the more places you'll go.”</w:t>
      </w:r>
      <w:r>
        <w:rPr>
          <w:rFonts w:ascii="Times New Roman" w:hAnsi="Times New Roman" w:cs="Times New Roman"/>
        </w:rPr>
        <w:t xml:space="preserve">- Dr Suess. </w:t>
      </w:r>
      <w:r w:rsidR="00F820D1">
        <w:rPr>
          <w:rFonts w:ascii="Times New Roman" w:hAnsi="Times New Roman" w:cs="Times New Roman"/>
        </w:rPr>
        <w:t xml:space="preserve"> </w:t>
      </w:r>
      <w:r w:rsidR="00DC5219" w:rsidRPr="00DC5219">
        <w:rPr>
          <w:rFonts w:ascii="Times New Roman" w:hAnsi="Times New Roman" w:cs="Times New Roman"/>
        </w:rPr>
        <w:t xml:space="preserve">At the beginning of this semester, I wrote about my history </w:t>
      </w:r>
      <w:proofErr w:type="gramStart"/>
      <w:r w:rsidR="00DC5219" w:rsidRPr="00DC5219">
        <w:rPr>
          <w:rFonts w:ascii="Times New Roman" w:hAnsi="Times New Roman" w:cs="Times New Roman"/>
        </w:rPr>
        <w:t>with</w:t>
      </w:r>
      <w:proofErr w:type="gramEnd"/>
      <w:r w:rsidR="00DC5219" w:rsidRPr="00DC5219">
        <w:rPr>
          <w:rFonts w:ascii="Times New Roman" w:hAnsi="Times New Roman" w:cs="Times New Roman"/>
        </w:rPr>
        <w:t xml:space="preserve"> reading. I </w:t>
      </w:r>
      <w:r w:rsidR="00DC5219">
        <w:rPr>
          <w:rFonts w:ascii="Times New Roman" w:hAnsi="Times New Roman" w:cs="Times New Roman"/>
        </w:rPr>
        <w:t xml:space="preserve">talked about </w:t>
      </w:r>
      <w:r w:rsidR="00DC5219" w:rsidRPr="00DC5219">
        <w:rPr>
          <w:rFonts w:ascii="Times New Roman" w:hAnsi="Times New Roman" w:cs="Times New Roman"/>
        </w:rPr>
        <w:t xml:space="preserve">how reading has always been a part of my life, starting with my parents reading to me as a child. Over the years, I've read many </w:t>
      </w:r>
      <w:r w:rsidR="00DB6905" w:rsidRPr="00DC5219">
        <w:rPr>
          <w:rFonts w:ascii="Times New Roman" w:hAnsi="Times New Roman" w:cs="Times New Roman"/>
        </w:rPr>
        <w:t>books,</w:t>
      </w:r>
      <w:r w:rsidR="00DC5219">
        <w:rPr>
          <w:rFonts w:ascii="Times New Roman" w:hAnsi="Times New Roman" w:cs="Times New Roman"/>
        </w:rPr>
        <w:t xml:space="preserve"> </w:t>
      </w:r>
      <w:r w:rsidR="00DC5219" w:rsidRPr="00DC5219">
        <w:rPr>
          <w:rFonts w:ascii="Times New Roman" w:hAnsi="Times New Roman" w:cs="Times New Roman"/>
        </w:rPr>
        <w:t xml:space="preserve">some classics like </w:t>
      </w:r>
      <w:r w:rsidR="00DC5219" w:rsidRPr="00DC5219">
        <w:rPr>
          <w:rFonts w:ascii="Times New Roman" w:hAnsi="Times New Roman" w:cs="Times New Roman"/>
          <w:i/>
          <w:iCs/>
        </w:rPr>
        <w:t>The Lord of the Rings</w:t>
      </w:r>
      <w:r w:rsidR="00DC5219" w:rsidRPr="00DC5219">
        <w:rPr>
          <w:rFonts w:ascii="Times New Roman" w:hAnsi="Times New Roman" w:cs="Times New Roman"/>
        </w:rPr>
        <w:t xml:space="preserve">, </w:t>
      </w:r>
      <w:r w:rsidR="00DC5219" w:rsidRPr="00DC5219">
        <w:rPr>
          <w:rFonts w:ascii="Times New Roman" w:hAnsi="Times New Roman" w:cs="Times New Roman"/>
          <w:i/>
          <w:iCs/>
        </w:rPr>
        <w:t>1984</w:t>
      </w:r>
      <w:r w:rsidR="00DC5219" w:rsidRPr="00DC5219">
        <w:rPr>
          <w:rFonts w:ascii="Times New Roman" w:hAnsi="Times New Roman" w:cs="Times New Roman"/>
        </w:rPr>
        <w:t xml:space="preserve">, and </w:t>
      </w:r>
      <w:r w:rsidR="00DC5219" w:rsidRPr="00DC5219">
        <w:rPr>
          <w:rFonts w:ascii="Times New Roman" w:hAnsi="Times New Roman" w:cs="Times New Roman"/>
          <w:i/>
          <w:iCs/>
        </w:rPr>
        <w:t>Beowulf</w:t>
      </w:r>
      <w:r w:rsidR="00DC5219" w:rsidRPr="00DC5219">
        <w:rPr>
          <w:rFonts w:ascii="Times New Roman" w:hAnsi="Times New Roman" w:cs="Times New Roman"/>
        </w:rPr>
        <w:t xml:space="preserve">, but also a lot of </w:t>
      </w:r>
      <w:proofErr w:type="gramStart"/>
      <w:r w:rsidR="004E28B4">
        <w:rPr>
          <w:rFonts w:ascii="Times New Roman" w:hAnsi="Times New Roman" w:cs="Times New Roman"/>
        </w:rPr>
        <w:t>non-fiction</w:t>
      </w:r>
      <w:proofErr w:type="gramEnd"/>
      <w:r w:rsidR="00DC5219" w:rsidRPr="00DC5219">
        <w:rPr>
          <w:rFonts w:ascii="Times New Roman" w:hAnsi="Times New Roman" w:cs="Times New Roman"/>
        </w:rPr>
        <w:t>, like news articles and magazines. While I’ve always enjoyed reading, I didn’t feel like I had a solid method for tackling academic texts.</w:t>
      </w:r>
      <w:r w:rsidR="00DC5219">
        <w:rPr>
          <w:rFonts w:ascii="Times New Roman" w:hAnsi="Times New Roman" w:cs="Times New Roman"/>
        </w:rPr>
        <w:t xml:space="preserve"> Since then</w:t>
      </w:r>
      <w:r w:rsidR="00DC5219" w:rsidRPr="00DC5219">
        <w:rPr>
          <w:rFonts w:ascii="Times New Roman" w:hAnsi="Times New Roman" w:cs="Times New Roman"/>
        </w:rPr>
        <w:t xml:space="preserve">, however, I’ve learned some useful strategies that have </w:t>
      </w:r>
      <w:r w:rsidR="00DC5219" w:rsidRPr="00DC5219">
        <w:rPr>
          <w:rFonts w:ascii="Times New Roman" w:hAnsi="Times New Roman" w:cs="Times New Roman"/>
        </w:rPr>
        <w:t>changed</w:t>
      </w:r>
      <w:r w:rsidR="00DC5219" w:rsidRPr="00DC5219">
        <w:rPr>
          <w:rFonts w:ascii="Times New Roman" w:hAnsi="Times New Roman" w:cs="Times New Roman"/>
        </w:rPr>
        <w:t xml:space="preserve"> </w:t>
      </w:r>
      <w:r>
        <w:rPr>
          <w:rFonts w:ascii="Times New Roman" w:hAnsi="Times New Roman" w:cs="Times New Roman"/>
        </w:rPr>
        <w:t>how</w:t>
      </w:r>
      <w:r w:rsidR="00DC5219" w:rsidRPr="00DC5219">
        <w:rPr>
          <w:rFonts w:ascii="Times New Roman" w:hAnsi="Times New Roman" w:cs="Times New Roman"/>
        </w:rPr>
        <w:t xml:space="preserve"> I read. Specifically, learning the SQ4R method and how to take Cornell notes has been a game-changer for me when it comes to handling academic readings.</w:t>
      </w:r>
    </w:p>
    <w:p w14:paraId="7BA16662" w14:textId="5DCDE02E" w:rsidR="00DC5219" w:rsidRDefault="009364DD" w:rsidP="00DB6905">
      <w:pPr>
        <w:spacing w:line="480" w:lineRule="auto"/>
        <w:ind w:firstLine="720"/>
        <w:rPr>
          <w:rFonts w:ascii="Times New Roman" w:hAnsi="Times New Roman" w:cs="Times New Roman"/>
        </w:rPr>
      </w:pPr>
      <w:r>
        <w:rPr>
          <w:rFonts w:ascii="Times New Roman" w:hAnsi="Times New Roman" w:cs="Times New Roman"/>
        </w:rPr>
        <w:t>SQ4R (Survey, Question, Read, Recite, Relate, Review) is one of the most useful strategies I've learned this semester</w:t>
      </w:r>
      <w:r w:rsidR="00DC5219" w:rsidRPr="00DC5219">
        <w:rPr>
          <w:rFonts w:ascii="Times New Roman" w:hAnsi="Times New Roman" w:cs="Times New Roman"/>
        </w:rPr>
        <w:t xml:space="preserve">. I </w:t>
      </w:r>
      <w:r>
        <w:rPr>
          <w:rFonts w:ascii="Times New Roman" w:hAnsi="Times New Roman" w:cs="Times New Roman"/>
        </w:rPr>
        <w:t xml:space="preserve">usually just skim through texts without much of a plan, but now I approach reading </w:t>
      </w:r>
      <w:r w:rsidR="00DC5219" w:rsidRPr="00DC5219">
        <w:rPr>
          <w:rFonts w:ascii="Times New Roman" w:hAnsi="Times New Roman" w:cs="Times New Roman"/>
        </w:rPr>
        <w:t xml:space="preserve">more intentionally. For example, when reading </w:t>
      </w:r>
      <w:r w:rsidR="00DB6905">
        <w:rPr>
          <w:rFonts w:ascii="Times New Roman" w:hAnsi="Times New Roman" w:cs="Times New Roman"/>
        </w:rPr>
        <w:t>m</w:t>
      </w:r>
      <w:r w:rsidR="00DB6905" w:rsidRPr="00DB6905">
        <w:rPr>
          <w:rFonts w:ascii="Times New Roman" w:hAnsi="Times New Roman" w:cs="Times New Roman"/>
        </w:rPr>
        <w:t xml:space="preserve">y </w:t>
      </w:r>
      <w:r w:rsidR="00DB6905">
        <w:rPr>
          <w:rFonts w:ascii="Times New Roman" w:hAnsi="Times New Roman" w:cs="Times New Roman"/>
        </w:rPr>
        <w:t>textbook</w:t>
      </w:r>
      <w:r w:rsidR="00DB6905" w:rsidRPr="00DB6905">
        <w:rPr>
          <w:rFonts w:ascii="Times New Roman" w:hAnsi="Times New Roman" w:cs="Times New Roman"/>
        </w:rPr>
        <w:t xml:space="preserve"> in civics class</w:t>
      </w:r>
      <w:r w:rsidR="00DB6905">
        <w:rPr>
          <w:rFonts w:ascii="Times New Roman" w:hAnsi="Times New Roman" w:cs="Times New Roman"/>
          <w:i/>
          <w:iCs/>
        </w:rPr>
        <w:t xml:space="preserve">, </w:t>
      </w:r>
      <w:r w:rsidR="00DC5219" w:rsidRPr="00DC5219">
        <w:rPr>
          <w:rFonts w:ascii="Times New Roman" w:hAnsi="Times New Roman" w:cs="Times New Roman"/>
        </w:rPr>
        <w:t>I first surveyed the tex</w:t>
      </w:r>
      <w:r w:rsidR="00633814">
        <w:rPr>
          <w:rFonts w:ascii="Times New Roman" w:hAnsi="Times New Roman" w:cs="Times New Roman"/>
        </w:rPr>
        <w:t xml:space="preserve">t </w:t>
      </w:r>
      <w:r w:rsidR="00DC5219" w:rsidRPr="00DC5219">
        <w:rPr>
          <w:rFonts w:ascii="Times New Roman" w:hAnsi="Times New Roman" w:cs="Times New Roman"/>
        </w:rPr>
        <w:t>looking at the titles, headings, and subheadings to get an idea of what the piece was about. Then, I created some questions based on what I thought I would learn. This helped me stay focused as I read. After reading, I would recite the key points in my own words and review the material to make sure I understood it. The "Relate" part of SQ4R was particularly helpful because it pushed me to connect what I was reading to things I already knew.</w:t>
      </w:r>
      <w:r w:rsidR="00DB6905">
        <w:rPr>
          <w:rFonts w:ascii="Times New Roman" w:hAnsi="Times New Roman" w:cs="Times New Roman"/>
        </w:rPr>
        <w:t xml:space="preserve"> </w:t>
      </w:r>
      <w:r w:rsidR="00DB6905">
        <w:rPr>
          <w:rFonts w:ascii="Times New Roman" w:hAnsi="Times New Roman" w:cs="Times New Roman"/>
        </w:rPr>
        <w:lastRenderedPageBreak/>
        <w:t xml:space="preserve">Such as connecting the </w:t>
      </w:r>
      <w:r w:rsidR="00642AE7">
        <w:rPr>
          <w:rFonts w:ascii="Times New Roman" w:hAnsi="Times New Roman" w:cs="Times New Roman"/>
        </w:rPr>
        <w:t>“Stand</w:t>
      </w:r>
      <w:r w:rsidR="00642AE7" w:rsidRPr="00642AE7">
        <w:rPr>
          <w:rFonts w:ascii="Times New Roman" w:hAnsi="Times New Roman" w:cs="Times New Roman"/>
        </w:rPr>
        <w:t xml:space="preserve"> in the Schoolhouse Door</w:t>
      </w:r>
      <w:r w:rsidR="00642AE7">
        <w:rPr>
          <w:rFonts w:ascii="Times New Roman" w:hAnsi="Times New Roman" w:cs="Times New Roman"/>
        </w:rPr>
        <w:t>” with Forrest Gump.</w:t>
      </w:r>
      <w:r w:rsidR="00DC5219" w:rsidRPr="00DC5219">
        <w:rPr>
          <w:rFonts w:ascii="Times New Roman" w:hAnsi="Times New Roman" w:cs="Times New Roman"/>
        </w:rPr>
        <w:t xml:space="preserve"> This made it easier to remember the information and understand the bigger picture.</w:t>
      </w:r>
    </w:p>
    <w:p w14:paraId="7C4603D2" w14:textId="32AA7A9F" w:rsidR="00642AE7" w:rsidRPr="00DC5219" w:rsidRDefault="00642AE7" w:rsidP="00642AE7">
      <w:pPr>
        <w:spacing w:line="480" w:lineRule="auto"/>
        <w:ind w:firstLine="720"/>
        <w:rPr>
          <w:rFonts w:ascii="Times New Roman" w:hAnsi="Times New Roman" w:cs="Times New Roman"/>
        </w:rPr>
      </w:pPr>
      <w:r w:rsidRPr="00642AE7">
        <w:rPr>
          <w:rFonts w:ascii="Times New Roman" w:hAnsi="Times New Roman" w:cs="Times New Roman"/>
        </w:rPr>
        <w:t>Another strategy that has significantly impacted my academic success is the Cornell note-taking method. Although I was introduced to Cornell notes in high school, I didn't use them much at the time. This semester, after revisiting the technique, I found it invaluable for organizing and retaining important information. The Cornell method involves dividing the page into sections for notes, questions, and summaries. This structure encourages me to actively engage with the material, ensuring I understand it as I write. Regularly reviewing my notes has also helped me improve my ability to recall and apply information. One instance where this strategy proved particularly effective was in my debate class. By using Cornell notes to jot down my opponent's ideas, I created a systematic approach to listening, recording, and preparing for rebuttals. Combining this method with the SQ4R strategy has helped me stay organized and focused while reading, contributing significantly to my academic progress.</w:t>
      </w:r>
    </w:p>
    <w:p w14:paraId="62C88A57" w14:textId="75421FFD" w:rsidR="00DC5219" w:rsidRPr="00DC5219" w:rsidRDefault="009364DD" w:rsidP="00642AE7">
      <w:pPr>
        <w:spacing w:line="480" w:lineRule="auto"/>
        <w:ind w:firstLine="720"/>
        <w:rPr>
          <w:rFonts w:ascii="Times New Roman" w:hAnsi="Times New Roman" w:cs="Times New Roman"/>
        </w:rPr>
      </w:pPr>
      <w:r>
        <w:rPr>
          <w:rFonts w:ascii="Times New Roman" w:hAnsi="Times New Roman" w:cs="Times New Roman"/>
        </w:rPr>
        <w:t>In conclusion</w:t>
      </w:r>
      <w:r w:rsidR="00DC5219" w:rsidRPr="00DC5219">
        <w:rPr>
          <w:rFonts w:ascii="Times New Roman" w:hAnsi="Times New Roman" w:cs="Times New Roman"/>
        </w:rPr>
        <w:t xml:space="preserve">, the reading strategies I’ve learned this semester have </w:t>
      </w:r>
      <w:r w:rsidR="00DC5219" w:rsidRPr="00DC5219">
        <w:rPr>
          <w:rFonts w:ascii="Times New Roman" w:hAnsi="Times New Roman" w:cs="Times New Roman"/>
        </w:rPr>
        <w:t>improved</w:t>
      </w:r>
      <w:r w:rsidR="00DC5219" w:rsidRPr="00DC5219">
        <w:rPr>
          <w:rFonts w:ascii="Times New Roman" w:hAnsi="Times New Roman" w:cs="Times New Roman"/>
        </w:rPr>
        <w:t xml:space="preserve"> the way I approach </w:t>
      </w:r>
      <w:r>
        <w:rPr>
          <w:rFonts w:ascii="Times New Roman" w:hAnsi="Times New Roman" w:cs="Times New Roman"/>
        </w:rPr>
        <w:t xml:space="preserve">and read </w:t>
      </w:r>
      <w:r w:rsidR="00DC5219" w:rsidRPr="00DC5219">
        <w:rPr>
          <w:rFonts w:ascii="Times New Roman" w:hAnsi="Times New Roman" w:cs="Times New Roman"/>
        </w:rPr>
        <w:t>academic texts. SQ4R method and Cornell notes have given me solid tools for understanding and remembering what I read. They’ve made reading for</w:t>
      </w:r>
      <w:r>
        <w:rPr>
          <w:rFonts w:ascii="Times New Roman" w:hAnsi="Times New Roman" w:cs="Times New Roman"/>
        </w:rPr>
        <w:t xml:space="preserve"> this</w:t>
      </w:r>
      <w:r w:rsidR="00DC5219" w:rsidRPr="00DC5219">
        <w:rPr>
          <w:rFonts w:ascii="Times New Roman" w:hAnsi="Times New Roman" w:cs="Times New Roman"/>
        </w:rPr>
        <w:t xml:space="preserve"> class much easier, and I feel more confident now when I tackle assignments and study for exams. These strategies might not work for everyone, but they’ve been incredibly helpful for me. I plan to keep using them in the future, as I know they will continue to help me succeed throughout my college career. Overall, these methods have made me a more efficient and confident reader</w:t>
      </w:r>
      <w:r w:rsidR="00642AE7">
        <w:rPr>
          <w:rFonts w:ascii="Times New Roman" w:hAnsi="Times New Roman" w:cs="Times New Roman"/>
        </w:rPr>
        <w:t xml:space="preserve"> and note-taker</w:t>
      </w:r>
      <w:r w:rsidR="00DC5219" w:rsidRPr="00DC5219">
        <w:rPr>
          <w:rFonts w:ascii="Times New Roman" w:hAnsi="Times New Roman" w:cs="Times New Roman"/>
        </w:rPr>
        <w:t xml:space="preserve">, and I’m glad I </w:t>
      </w:r>
      <w:r w:rsidR="00642AE7">
        <w:rPr>
          <w:rFonts w:ascii="Times New Roman" w:hAnsi="Times New Roman" w:cs="Times New Roman"/>
        </w:rPr>
        <w:t xml:space="preserve">was </w:t>
      </w:r>
      <w:r w:rsidR="00DC5219" w:rsidRPr="00DC5219">
        <w:rPr>
          <w:rFonts w:ascii="Times New Roman" w:hAnsi="Times New Roman" w:cs="Times New Roman"/>
        </w:rPr>
        <w:t>taught</w:t>
      </w:r>
      <w:r w:rsidR="00DC5219" w:rsidRPr="00DC5219">
        <w:rPr>
          <w:rFonts w:ascii="Times New Roman" w:hAnsi="Times New Roman" w:cs="Times New Roman"/>
        </w:rPr>
        <w:t xml:space="preserve"> the</w:t>
      </w:r>
      <w:r w:rsidR="00A001D3">
        <w:rPr>
          <w:rFonts w:ascii="Times New Roman" w:hAnsi="Times New Roman" w:cs="Times New Roman"/>
        </w:rPr>
        <w:t>se tools</w:t>
      </w:r>
      <w:r w:rsidR="00DC5219" w:rsidRPr="00DC5219">
        <w:rPr>
          <w:rFonts w:ascii="Times New Roman" w:hAnsi="Times New Roman" w:cs="Times New Roman"/>
        </w:rPr>
        <w:t xml:space="preserve"> this semester.</w:t>
      </w:r>
    </w:p>
    <w:p w14:paraId="02B840D1" w14:textId="1515194B" w:rsidR="000B2BCC" w:rsidRDefault="000B2BCC">
      <w:r>
        <w:br w:type="page"/>
      </w:r>
    </w:p>
    <w:p w14:paraId="65781F32" w14:textId="23733799" w:rsidR="00DC5219" w:rsidRPr="00A001D3" w:rsidRDefault="000B2BCC" w:rsidP="000B2BCC">
      <w:pPr>
        <w:jc w:val="center"/>
        <w:rPr>
          <w:rFonts w:ascii="Times New Roman" w:hAnsi="Times New Roman" w:cs="Times New Roman"/>
        </w:rPr>
      </w:pPr>
      <w:r w:rsidRPr="00A001D3">
        <w:rPr>
          <w:rFonts w:ascii="Times New Roman" w:hAnsi="Times New Roman" w:cs="Times New Roman"/>
        </w:rPr>
        <w:lastRenderedPageBreak/>
        <w:t xml:space="preserve">Works Cited </w:t>
      </w:r>
    </w:p>
    <w:p w14:paraId="5E123DCF" w14:textId="77777777" w:rsidR="00F7521A" w:rsidRPr="00A001D3" w:rsidRDefault="000B2BCC" w:rsidP="00F7521A">
      <w:pPr>
        <w:rPr>
          <w:rFonts w:ascii="Times New Roman" w:hAnsi="Times New Roman" w:cs="Times New Roman"/>
        </w:rPr>
      </w:pPr>
      <w:r w:rsidRPr="00A001D3">
        <w:rPr>
          <w:rFonts w:ascii="Times New Roman" w:hAnsi="Times New Roman" w:cs="Times New Roman"/>
        </w:rPr>
        <w:t xml:space="preserve">Seuss, Dr. </w:t>
      </w:r>
      <w:r w:rsidRPr="00A001D3">
        <w:rPr>
          <w:rFonts w:ascii="Times New Roman" w:hAnsi="Times New Roman" w:cs="Times New Roman"/>
          <w:i/>
          <w:iCs/>
        </w:rPr>
        <w:t xml:space="preserve">I Can Read </w:t>
      </w:r>
      <w:r w:rsidR="0047605B" w:rsidRPr="00A001D3">
        <w:rPr>
          <w:rFonts w:ascii="Times New Roman" w:hAnsi="Times New Roman" w:cs="Times New Roman"/>
          <w:i/>
          <w:iCs/>
        </w:rPr>
        <w:t>with</w:t>
      </w:r>
      <w:r w:rsidRPr="00A001D3">
        <w:rPr>
          <w:rFonts w:ascii="Times New Roman" w:hAnsi="Times New Roman" w:cs="Times New Roman"/>
          <w:i/>
          <w:iCs/>
        </w:rPr>
        <w:t xml:space="preserve"> My Eyes </w:t>
      </w:r>
      <w:proofErr w:type="gramStart"/>
      <w:r w:rsidR="0022717D" w:rsidRPr="00A001D3">
        <w:rPr>
          <w:rFonts w:ascii="Times New Roman" w:hAnsi="Times New Roman" w:cs="Times New Roman"/>
          <w:i/>
          <w:iCs/>
        </w:rPr>
        <w:t>Shut!</w:t>
      </w:r>
      <w:r w:rsidR="000F0CF2" w:rsidRPr="00A001D3">
        <w:rPr>
          <w:rFonts w:ascii="Times New Roman" w:hAnsi="Times New Roman" w:cs="Times New Roman"/>
          <w:i/>
          <w:iCs/>
        </w:rPr>
        <w:t>,</w:t>
      </w:r>
      <w:proofErr w:type="gramEnd"/>
      <w:r w:rsidRPr="00A001D3">
        <w:rPr>
          <w:rFonts w:ascii="Times New Roman" w:hAnsi="Times New Roman" w:cs="Times New Roman"/>
        </w:rPr>
        <w:t xml:space="preserve"> Random House</w:t>
      </w:r>
      <w:r w:rsidR="00074658" w:rsidRPr="00A001D3">
        <w:rPr>
          <w:rFonts w:ascii="Times New Roman" w:hAnsi="Times New Roman" w:cs="Times New Roman"/>
        </w:rPr>
        <w:t xml:space="preserve"> </w:t>
      </w:r>
      <w:r w:rsidR="00E10689" w:rsidRPr="00A001D3">
        <w:rPr>
          <w:rFonts w:ascii="Times New Roman" w:hAnsi="Times New Roman" w:cs="Times New Roman"/>
        </w:rPr>
        <w:t>Education Media</w:t>
      </w:r>
      <w:r w:rsidR="008B468A" w:rsidRPr="00A001D3">
        <w:rPr>
          <w:rFonts w:ascii="Times New Roman" w:hAnsi="Times New Roman" w:cs="Times New Roman"/>
        </w:rPr>
        <w:t xml:space="preserve">, Westminster, </w:t>
      </w:r>
    </w:p>
    <w:p w14:paraId="34641EA8" w14:textId="05CE0A10" w:rsidR="000B2BCC" w:rsidRPr="00A001D3" w:rsidRDefault="008B468A" w:rsidP="00F7521A">
      <w:pPr>
        <w:ind w:firstLine="720"/>
        <w:rPr>
          <w:rFonts w:ascii="Times New Roman" w:hAnsi="Times New Roman" w:cs="Times New Roman"/>
        </w:rPr>
      </w:pPr>
      <w:r w:rsidRPr="00A001D3">
        <w:rPr>
          <w:rFonts w:ascii="Times New Roman" w:hAnsi="Times New Roman" w:cs="Times New Roman"/>
        </w:rPr>
        <w:t>MD</w:t>
      </w:r>
      <w:r w:rsidR="00F7521A" w:rsidRPr="00A001D3">
        <w:rPr>
          <w:rFonts w:ascii="Times New Roman" w:hAnsi="Times New Roman" w:cs="Times New Roman"/>
        </w:rPr>
        <w:t>, 1978</w:t>
      </w:r>
      <w:r w:rsidR="00A001D3" w:rsidRPr="00A001D3">
        <w:rPr>
          <w:rFonts w:ascii="Times New Roman" w:hAnsi="Times New Roman" w:cs="Times New Roman"/>
        </w:rPr>
        <w:t>.</w:t>
      </w:r>
    </w:p>
    <w:sectPr w:rsidR="000B2BCC" w:rsidRPr="00A001D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4FEC5" w14:textId="77777777" w:rsidR="00403E6B" w:rsidRDefault="00403E6B" w:rsidP="00633814">
      <w:pPr>
        <w:spacing w:after="0" w:line="240" w:lineRule="auto"/>
      </w:pPr>
      <w:r>
        <w:separator/>
      </w:r>
    </w:p>
  </w:endnote>
  <w:endnote w:type="continuationSeparator" w:id="0">
    <w:p w14:paraId="35DEED9B" w14:textId="77777777" w:rsidR="00403E6B" w:rsidRDefault="00403E6B" w:rsidP="0063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AEE9B" w14:textId="77777777" w:rsidR="00403E6B" w:rsidRDefault="00403E6B" w:rsidP="00633814">
      <w:pPr>
        <w:spacing w:after="0" w:line="240" w:lineRule="auto"/>
      </w:pPr>
      <w:r>
        <w:separator/>
      </w:r>
    </w:p>
  </w:footnote>
  <w:footnote w:type="continuationSeparator" w:id="0">
    <w:p w14:paraId="41097B00" w14:textId="77777777" w:rsidR="00403E6B" w:rsidRDefault="00403E6B" w:rsidP="00633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B35BE" w14:textId="534D8A35" w:rsidR="00633814" w:rsidRPr="00A001D3" w:rsidRDefault="00633814">
    <w:pPr>
      <w:pStyle w:val="Header"/>
      <w:jc w:val="right"/>
      <w:rPr>
        <w:rFonts w:ascii="Times New Roman" w:hAnsi="Times New Roman" w:cs="Times New Roman"/>
      </w:rPr>
    </w:pPr>
    <w:r w:rsidRPr="00A001D3">
      <w:rPr>
        <w:rFonts w:ascii="Times New Roman" w:hAnsi="Times New Roman" w:cs="Times New Roman"/>
      </w:rPr>
      <w:t xml:space="preserve">Cornish </w:t>
    </w:r>
    <w:sdt>
      <w:sdtPr>
        <w:rPr>
          <w:rFonts w:ascii="Times New Roman" w:hAnsi="Times New Roman" w:cs="Times New Roman"/>
        </w:rPr>
        <w:id w:val="851993015"/>
        <w:docPartObj>
          <w:docPartGallery w:val="Page Numbers (Top of Page)"/>
          <w:docPartUnique/>
        </w:docPartObj>
      </w:sdtPr>
      <w:sdtEndPr>
        <w:rPr>
          <w:noProof/>
        </w:rPr>
      </w:sdtEndPr>
      <w:sdtContent>
        <w:r w:rsidRPr="00A001D3">
          <w:rPr>
            <w:rFonts w:ascii="Times New Roman" w:hAnsi="Times New Roman" w:cs="Times New Roman"/>
          </w:rPr>
          <w:fldChar w:fldCharType="begin"/>
        </w:r>
        <w:r w:rsidRPr="00A001D3">
          <w:rPr>
            <w:rFonts w:ascii="Times New Roman" w:hAnsi="Times New Roman" w:cs="Times New Roman"/>
          </w:rPr>
          <w:instrText xml:space="preserve"> PAGE   \* MERGEFORMAT </w:instrText>
        </w:r>
        <w:r w:rsidRPr="00A001D3">
          <w:rPr>
            <w:rFonts w:ascii="Times New Roman" w:hAnsi="Times New Roman" w:cs="Times New Roman"/>
          </w:rPr>
          <w:fldChar w:fldCharType="separate"/>
        </w:r>
        <w:r w:rsidRPr="00A001D3">
          <w:rPr>
            <w:rFonts w:ascii="Times New Roman" w:hAnsi="Times New Roman" w:cs="Times New Roman"/>
            <w:noProof/>
          </w:rPr>
          <w:t>2</w:t>
        </w:r>
        <w:r w:rsidRPr="00A001D3">
          <w:rPr>
            <w:rFonts w:ascii="Times New Roman" w:hAnsi="Times New Roman" w:cs="Times New Roman"/>
            <w:noProof/>
          </w:rPr>
          <w:fldChar w:fldCharType="end"/>
        </w:r>
      </w:sdtContent>
    </w:sdt>
  </w:p>
  <w:p w14:paraId="1F3837FD" w14:textId="05E78638" w:rsidR="00633814" w:rsidRPr="00633814" w:rsidRDefault="00633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19"/>
    <w:rsid w:val="00074658"/>
    <w:rsid w:val="000B2BCC"/>
    <w:rsid w:val="000F0CF2"/>
    <w:rsid w:val="001E4D58"/>
    <w:rsid w:val="0022717D"/>
    <w:rsid w:val="00250528"/>
    <w:rsid w:val="003A55FE"/>
    <w:rsid w:val="00403E6B"/>
    <w:rsid w:val="0047605B"/>
    <w:rsid w:val="004A7D2F"/>
    <w:rsid w:val="004E28B4"/>
    <w:rsid w:val="00633814"/>
    <w:rsid w:val="00642AE7"/>
    <w:rsid w:val="006818B3"/>
    <w:rsid w:val="008B468A"/>
    <w:rsid w:val="009364DD"/>
    <w:rsid w:val="00A001D3"/>
    <w:rsid w:val="00BC199A"/>
    <w:rsid w:val="00DB6905"/>
    <w:rsid w:val="00DC5219"/>
    <w:rsid w:val="00E10689"/>
    <w:rsid w:val="00F13E8E"/>
    <w:rsid w:val="00F7521A"/>
    <w:rsid w:val="00F820D1"/>
    <w:rsid w:val="00F90F69"/>
    <w:rsid w:val="00FA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CAAC2"/>
  <w15:chartTrackingRefBased/>
  <w15:docId w15:val="{178F5B69-EF50-4796-989E-5BD49130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219"/>
    <w:rPr>
      <w:rFonts w:eastAsiaTheme="majorEastAsia" w:cstheme="majorBidi"/>
      <w:color w:val="272727" w:themeColor="text1" w:themeTint="D8"/>
    </w:rPr>
  </w:style>
  <w:style w:type="paragraph" w:styleId="Title">
    <w:name w:val="Title"/>
    <w:basedOn w:val="Normal"/>
    <w:next w:val="Normal"/>
    <w:link w:val="TitleChar"/>
    <w:uiPriority w:val="10"/>
    <w:qFormat/>
    <w:rsid w:val="00DC5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219"/>
    <w:pPr>
      <w:spacing w:before="160"/>
      <w:jc w:val="center"/>
    </w:pPr>
    <w:rPr>
      <w:i/>
      <w:iCs/>
      <w:color w:val="404040" w:themeColor="text1" w:themeTint="BF"/>
    </w:rPr>
  </w:style>
  <w:style w:type="character" w:customStyle="1" w:styleId="QuoteChar">
    <w:name w:val="Quote Char"/>
    <w:basedOn w:val="DefaultParagraphFont"/>
    <w:link w:val="Quote"/>
    <w:uiPriority w:val="29"/>
    <w:rsid w:val="00DC5219"/>
    <w:rPr>
      <w:i/>
      <w:iCs/>
      <w:color w:val="404040" w:themeColor="text1" w:themeTint="BF"/>
    </w:rPr>
  </w:style>
  <w:style w:type="paragraph" w:styleId="ListParagraph">
    <w:name w:val="List Paragraph"/>
    <w:basedOn w:val="Normal"/>
    <w:uiPriority w:val="34"/>
    <w:qFormat/>
    <w:rsid w:val="00DC5219"/>
    <w:pPr>
      <w:ind w:left="720"/>
      <w:contextualSpacing/>
    </w:pPr>
  </w:style>
  <w:style w:type="character" w:styleId="IntenseEmphasis">
    <w:name w:val="Intense Emphasis"/>
    <w:basedOn w:val="DefaultParagraphFont"/>
    <w:uiPriority w:val="21"/>
    <w:qFormat/>
    <w:rsid w:val="00DC5219"/>
    <w:rPr>
      <w:i/>
      <w:iCs/>
      <w:color w:val="0F4761" w:themeColor="accent1" w:themeShade="BF"/>
    </w:rPr>
  </w:style>
  <w:style w:type="paragraph" w:styleId="IntenseQuote">
    <w:name w:val="Intense Quote"/>
    <w:basedOn w:val="Normal"/>
    <w:next w:val="Normal"/>
    <w:link w:val="IntenseQuoteChar"/>
    <w:uiPriority w:val="30"/>
    <w:qFormat/>
    <w:rsid w:val="00DC5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219"/>
    <w:rPr>
      <w:i/>
      <w:iCs/>
      <w:color w:val="0F4761" w:themeColor="accent1" w:themeShade="BF"/>
    </w:rPr>
  </w:style>
  <w:style w:type="character" w:styleId="IntenseReference">
    <w:name w:val="Intense Reference"/>
    <w:basedOn w:val="DefaultParagraphFont"/>
    <w:uiPriority w:val="32"/>
    <w:qFormat/>
    <w:rsid w:val="00DC5219"/>
    <w:rPr>
      <w:b/>
      <w:bCs/>
      <w:smallCaps/>
      <w:color w:val="0F4761" w:themeColor="accent1" w:themeShade="BF"/>
      <w:spacing w:val="5"/>
    </w:rPr>
  </w:style>
  <w:style w:type="paragraph" w:styleId="Header">
    <w:name w:val="header"/>
    <w:basedOn w:val="Normal"/>
    <w:link w:val="HeaderChar"/>
    <w:uiPriority w:val="99"/>
    <w:unhideWhenUsed/>
    <w:rsid w:val="00633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814"/>
  </w:style>
  <w:style w:type="paragraph" w:styleId="Footer">
    <w:name w:val="footer"/>
    <w:basedOn w:val="Normal"/>
    <w:link w:val="FooterChar"/>
    <w:uiPriority w:val="99"/>
    <w:unhideWhenUsed/>
    <w:rsid w:val="00633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351377">
      <w:bodyDiv w:val="1"/>
      <w:marLeft w:val="0"/>
      <w:marRight w:val="0"/>
      <w:marTop w:val="0"/>
      <w:marBottom w:val="0"/>
      <w:divBdr>
        <w:top w:val="none" w:sz="0" w:space="0" w:color="auto"/>
        <w:left w:val="none" w:sz="0" w:space="0" w:color="auto"/>
        <w:bottom w:val="none" w:sz="0" w:space="0" w:color="auto"/>
        <w:right w:val="none" w:sz="0" w:space="0" w:color="auto"/>
      </w:divBdr>
    </w:div>
    <w:div w:id="738019033">
      <w:bodyDiv w:val="1"/>
      <w:marLeft w:val="0"/>
      <w:marRight w:val="0"/>
      <w:marTop w:val="0"/>
      <w:marBottom w:val="0"/>
      <w:divBdr>
        <w:top w:val="none" w:sz="0" w:space="0" w:color="auto"/>
        <w:left w:val="none" w:sz="0" w:space="0" w:color="auto"/>
        <w:bottom w:val="none" w:sz="0" w:space="0" w:color="auto"/>
        <w:right w:val="none" w:sz="0" w:space="0" w:color="auto"/>
      </w:divBdr>
    </w:div>
    <w:div w:id="1305238147">
      <w:bodyDiv w:val="1"/>
      <w:marLeft w:val="0"/>
      <w:marRight w:val="0"/>
      <w:marTop w:val="0"/>
      <w:marBottom w:val="0"/>
      <w:divBdr>
        <w:top w:val="none" w:sz="0" w:space="0" w:color="auto"/>
        <w:left w:val="none" w:sz="0" w:space="0" w:color="auto"/>
        <w:bottom w:val="none" w:sz="0" w:space="0" w:color="auto"/>
        <w:right w:val="none" w:sz="0" w:space="0" w:color="auto"/>
      </w:divBdr>
    </w:div>
    <w:div w:id="1554002370">
      <w:bodyDiv w:val="1"/>
      <w:marLeft w:val="0"/>
      <w:marRight w:val="0"/>
      <w:marTop w:val="0"/>
      <w:marBottom w:val="0"/>
      <w:divBdr>
        <w:top w:val="none" w:sz="0" w:space="0" w:color="auto"/>
        <w:left w:val="none" w:sz="0" w:space="0" w:color="auto"/>
        <w:bottom w:val="none" w:sz="0" w:space="0" w:color="auto"/>
        <w:right w:val="none" w:sz="0" w:space="0" w:color="auto"/>
      </w:divBdr>
    </w:div>
    <w:div w:id="212966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829</TotalTime>
  <Pages>3</Pages>
  <Words>607</Words>
  <Characters>3029</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cornish</dc:creator>
  <cp:keywords/>
  <dc:description/>
  <cp:lastModifiedBy>mac cornish</cp:lastModifiedBy>
  <cp:revision>14</cp:revision>
  <dcterms:created xsi:type="dcterms:W3CDTF">2024-12-06T03:59:00Z</dcterms:created>
  <dcterms:modified xsi:type="dcterms:W3CDTF">2024-12-06T17:49:00Z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3e3acee0-13fe-4d88-9abe-85f677e9bac5</vt:lpwstr>
  </property>
</Properties>
</file>